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9D55D7" w14:textId="0FA6CA9E" w:rsidR="00197478" w:rsidRPr="00944D9E" w:rsidRDefault="00197478" w:rsidP="00197478">
      <w:pPr>
        <w:tabs>
          <w:tab w:val="left" w:pos="284"/>
        </w:tabs>
        <w:spacing w:after="0" w:line="360" w:lineRule="auto"/>
        <w:contextualSpacing/>
        <w:jc w:val="right"/>
        <w:rPr>
          <w:rFonts w:ascii="ApparatSemiCond" w:hAnsi="ApparatSemiCond" w:cs="Times New Roman"/>
          <w:color w:val="000000" w:themeColor="text1"/>
          <w:sz w:val="24"/>
          <w:szCs w:val="24"/>
        </w:rPr>
      </w:pPr>
      <w:r w:rsidRPr="00944D9E">
        <w:rPr>
          <w:rFonts w:ascii="ApparatSemiCond" w:hAnsi="ApparatSemiCond" w:cs="Times New Roman"/>
          <w:noProof/>
          <w:color w:val="000000" w:themeColor="text1"/>
          <w:sz w:val="24"/>
          <w:szCs w:val="24"/>
          <w14:ligatures w14:val="standardContextual"/>
        </w:rPr>
        <w:drawing>
          <wp:inline distT="0" distB="0" distL="0" distR="0" wp14:anchorId="0CB7CB92" wp14:editId="40A0A1C5">
            <wp:extent cx="1264920" cy="626436"/>
            <wp:effectExtent l="0" t="0" r="5080" b="0"/>
            <wp:docPr id="125553021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5530216" name="Obraz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64920" cy="626436"/>
                    </a:xfrm>
                    <a:prstGeom prst="rect">
                      <a:avLst/>
                    </a:prstGeom>
                  </pic:spPr>
                </pic:pic>
              </a:graphicData>
            </a:graphic>
          </wp:inline>
        </w:drawing>
      </w:r>
    </w:p>
    <w:p w14:paraId="1F0897F5" w14:textId="77777777" w:rsidR="00197478" w:rsidRPr="00944D9E" w:rsidRDefault="00197478" w:rsidP="00E91DE6">
      <w:pPr>
        <w:tabs>
          <w:tab w:val="left" w:pos="284"/>
        </w:tabs>
        <w:spacing w:after="0" w:line="360" w:lineRule="auto"/>
        <w:contextualSpacing/>
        <w:jc w:val="both"/>
        <w:rPr>
          <w:rFonts w:ascii="ApparatSemiCond" w:hAnsi="ApparatSemiCond" w:cs="Times New Roman"/>
          <w:color w:val="000000" w:themeColor="text1"/>
          <w:sz w:val="24"/>
          <w:szCs w:val="24"/>
        </w:rPr>
      </w:pPr>
    </w:p>
    <w:p w14:paraId="63111C8A" w14:textId="5F2B2C78" w:rsidR="00C426A4" w:rsidRPr="00944D9E" w:rsidRDefault="00CD5F80" w:rsidP="00C426A4">
      <w:pPr>
        <w:tabs>
          <w:tab w:val="left" w:pos="284"/>
        </w:tabs>
        <w:spacing w:after="0" w:line="360" w:lineRule="auto"/>
        <w:contextualSpacing/>
        <w:jc w:val="both"/>
        <w:rPr>
          <w:rFonts w:ascii="ApparatSemiCond" w:hAnsi="ApparatSemiCond" w:cs="Times New Roman"/>
          <w:color w:val="000000" w:themeColor="text1"/>
          <w:sz w:val="24"/>
          <w:szCs w:val="24"/>
        </w:rPr>
      </w:pPr>
      <w:r w:rsidRPr="00944D9E">
        <w:rPr>
          <w:rFonts w:ascii="ApparatSemiCond" w:hAnsi="ApparatSemiCond" w:cs="Times New Roman"/>
          <w:color w:val="000000" w:themeColor="text1"/>
          <w:sz w:val="24"/>
          <w:szCs w:val="24"/>
        </w:rPr>
        <w:t>dr hab. Magdalena Szafranek</w:t>
      </w:r>
      <w:r w:rsidR="000841C2" w:rsidRPr="00944D9E">
        <w:rPr>
          <w:rFonts w:ascii="ApparatSemiCond" w:hAnsi="ApparatSemiCond" w:cs="Times New Roman"/>
          <w:color w:val="000000" w:themeColor="text1"/>
          <w:sz w:val="24"/>
          <w:szCs w:val="24"/>
        </w:rPr>
        <w:t>, prof. UW</w:t>
      </w:r>
    </w:p>
    <w:p w14:paraId="246A4384" w14:textId="77777777" w:rsidR="00B61A73" w:rsidRPr="00944D9E" w:rsidRDefault="00B61A73" w:rsidP="00C47326">
      <w:pPr>
        <w:shd w:val="clear" w:color="auto" w:fill="FFFFFF"/>
        <w:spacing w:after="0" w:line="450" w:lineRule="atLeast"/>
        <w:textAlignment w:val="baseline"/>
        <w:rPr>
          <w:rFonts w:ascii="ApparatSemiCond" w:hAnsi="ApparatSemiCond" w:cs="Times New Roman"/>
          <w:b/>
          <w:bCs/>
          <w:color w:val="000000" w:themeColor="text1"/>
          <w:sz w:val="24"/>
          <w:szCs w:val="24"/>
        </w:rPr>
      </w:pPr>
    </w:p>
    <w:p w14:paraId="6241F003" w14:textId="77777777" w:rsidR="00C47326" w:rsidRPr="00944D9E" w:rsidRDefault="00C47326" w:rsidP="009B77E2">
      <w:pPr>
        <w:shd w:val="clear" w:color="auto" w:fill="FFFFFF"/>
        <w:spacing w:after="0" w:line="450" w:lineRule="atLeast"/>
        <w:jc w:val="center"/>
        <w:textAlignment w:val="baseline"/>
        <w:rPr>
          <w:rFonts w:ascii="ApparatSemiCond" w:hAnsi="ApparatSemiCond" w:cs="Times New Roman"/>
          <w:color w:val="000000" w:themeColor="text1"/>
          <w:sz w:val="24"/>
          <w:szCs w:val="24"/>
        </w:rPr>
      </w:pPr>
      <w:r w:rsidRPr="00944D9E">
        <w:rPr>
          <w:rFonts w:ascii="ApparatSemiCond" w:hAnsi="ApparatSemiCond" w:cs="Times New Roman"/>
          <w:b/>
          <w:bCs/>
          <w:color w:val="000000" w:themeColor="text1"/>
          <w:sz w:val="24"/>
          <w:szCs w:val="24"/>
        </w:rPr>
        <w:t>Alkohol a przemoc domowa</w:t>
      </w:r>
    </w:p>
    <w:p w14:paraId="16A19B0E" w14:textId="77777777" w:rsidR="00C47326" w:rsidRPr="00944D9E" w:rsidRDefault="00C47326" w:rsidP="00C47326">
      <w:pPr>
        <w:shd w:val="clear" w:color="auto" w:fill="FFFFFF"/>
        <w:spacing w:after="0" w:line="450" w:lineRule="atLeast"/>
        <w:ind w:firstLine="708"/>
        <w:jc w:val="right"/>
        <w:textAlignment w:val="baseline"/>
        <w:rPr>
          <w:rFonts w:ascii="ApparatSemiCond" w:hAnsi="ApparatSemiCond" w:cs="Times New Roman"/>
          <w:color w:val="000000" w:themeColor="text1"/>
          <w:sz w:val="24"/>
          <w:szCs w:val="24"/>
        </w:rPr>
      </w:pPr>
    </w:p>
    <w:p w14:paraId="50C61425" w14:textId="0270E8D3" w:rsidR="00C47326" w:rsidRPr="00944D9E" w:rsidRDefault="00C47326" w:rsidP="00C47326">
      <w:pPr>
        <w:shd w:val="clear" w:color="auto" w:fill="FFFFFF"/>
        <w:spacing w:after="0" w:line="450" w:lineRule="atLeast"/>
        <w:ind w:firstLine="708"/>
        <w:jc w:val="both"/>
        <w:textAlignment w:val="baseline"/>
        <w:rPr>
          <w:rFonts w:ascii="ApparatSemiCond" w:hAnsi="ApparatSemiCond" w:cs="Times New Roman"/>
          <w:color w:val="000000" w:themeColor="text1"/>
          <w:sz w:val="24"/>
          <w:szCs w:val="24"/>
        </w:rPr>
      </w:pPr>
      <w:r w:rsidRPr="00944D9E">
        <w:rPr>
          <w:rFonts w:ascii="ApparatSemiCond" w:hAnsi="ApparatSemiCond" w:cs="Times New Roman"/>
          <w:color w:val="000000" w:themeColor="text1"/>
          <w:sz w:val="24"/>
          <w:szCs w:val="24"/>
        </w:rPr>
        <w:t>Problematyka zależności pomiędzy spożywaniem alkoholu a występowaniem przemocy domowej jest przedmiotem badań i pogłębionej analizy od wielu lat. Choć jak dotąd żadne badania nie potwierdziły zależności przyczynowo skutkowej pomiędzy używaniem alkoholu a przemocą domową, to jednocześnie wszystkie one wskazywały alkohol jako czynnik ryzyka pojawienia się przemocy. Już w</w:t>
      </w:r>
      <w:r w:rsidR="00944D9E">
        <w:rPr>
          <w:rFonts w:ascii="ApparatSemiCond" w:hAnsi="ApparatSemiCond" w:cs="Times New Roman"/>
          <w:color w:val="000000" w:themeColor="text1"/>
          <w:sz w:val="24"/>
          <w:szCs w:val="24"/>
        </w:rPr>
        <w:t xml:space="preserve"> </w:t>
      </w:r>
      <w:r w:rsidRPr="00944D9E">
        <w:rPr>
          <w:rFonts w:ascii="ApparatSemiCond" w:hAnsi="ApparatSemiCond" w:cs="Times New Roman"/>
          <w:color w:val="000000" w:themeColor="text1"/>
          <w:sz w:val="24"/>
          <w:szCs w:val="24"/>
        </w:rPr>
        <w:t xml:space="preserve">1990 roku B.J. </w:t>
      </w:r>
      <w:proofErr w:type="spellStart"/>
      <w:r w:rsidRPr="00944D9E">
        <w:rPr>
          <w:rFonts w:ascii="ApparatSemiCond" w:hAnsi="ApparatSemiCond" w:cs="Times New Roman"/>
          <w:color w:val="000000" w:themeColor="text1"/>
          <w:sz w:val="24"/>
          <w:szCs w:val="24"/>
        </w:rPr>
        <w:t>Bushman</w:t>
      </w:r>
      <w:proofErr w:type="spellEnd"/>
      <w:r w:rsidRPr="00944D9E">
        <w:rPr>
          <w:rFonts w:ascii="ApparatSemiCond" w:hAnsi="ApparatSemiCond" w:cs="Times New Roman"/>
          <w:color w:val="000000" w:themeColor="text1"/>
          <w:sz w:val="24"/>
          <w:szCs w:val="24"/>
        </w:rPr>
        <w:t xml:space="preserve"> i H.M. Cooper z</w:t>
      </w:r>
      <w:r w:rsidR="00944D9E" w:rsidRPr="00944D9E">
        <w:rPr>
          <w:rFonts w:ascii="ApparatSemiCond" w:hAnsi="ApparatSemiCond" w:cs="Times New Roman"/>
          <w:color w:val="000000" w:themeColor="text1"/>
          <w:sz w:val="24"/>
          <w:szCs w:val="24"/>
        </w:rPr>
        <w:t> </w:t>
      </w:r>
      <w:r w:rsidRPr="00944D9E">
        <w:rPr>
          <w:rFonts w:ascii="ApparatSemiCond" w:hAnsi="ApparatSemiCond" w:cs="Times New Roman"/>
          <w:color w:val="000000" w:themeColor="text1"/>
          <w:sz w:val="24"/>
          <w:szCs w:val="24"/>
        </w:rPr>
        <w:t>Uniwersytetu Stanowego Iowa w opublikowanych wynikach przeglądu badań nad wpływem alkoholu na zachowanie</w:t>
      </w:r>
      <w:r w:rsidR="00720EBF">
        <w:rPr>
          <w:rFonts w:ascii="ApparatSemiCond" w:hAnsi="ApparatSemiCond" w:cs="Times New Roman"/>
          <w:color w:val="000000" w:themeColor="text1"/>
          <w:sz w:val="24"/>
          <w:szCs w:val="24"/>
        </w:rPr>
        <w:t xml:space="preserve"> </w:t>
      </w:r>
      <w:r w:rsidRPr="00944D9E">
        <w:rPr>
          <w:rFonts w:ascii="ApparatSemiCond" w:hAnsi="ApparatSemiCond" w:cs="Times New Roman"/>
          <w:color w:val="000000" w:themeColor="text1"/>
          <w:sz w:val="24"/>
          <w:szCs w:val="24"/>
        </w:rPr>
        <w:t xml:space="preserve">podkreślali, </w:t>
      </w:r>
      <w:r w:rsidRPr="00186928">
        <w:rPr>
          <w:rFonts w:ascii="ApparatSemiCond" w:hAnsi="ApparatSemiCond" w:cs="Times New Roman"/>
          <w:color w:val="000000" w:themeColor="text1"/>
          <w:sz w:val="24"/>
          <w:szCs w:val="24"/>
        </w:rPr>
        <w:t>że</w:t>
      </w:r>
      <w:r w:rsidR="00944D9E" w:rsidRPr="00186928">
        <w:rPr>
          <w:rFonts w:ascii="ApparatSemiCond" w:hAnsi="ApparatSemiCond" w:cs="Times New Roman"/>
          <w:color w:val="000000" w:themeColor="text1"/>
          <w:sz w:val="24"/>
          <w:szCs w:val="24"/>
        </w:rPr>
        <w:t xml:space="preserve"> </w:t>
      </w:r>
      <w:r w:rsidRPr="00186928">
        <w:rPr>
          <w:rFonts w:ascii="ApparatSemiCond" w:hAnsi="ApparatSemiCond" w:cs="Times New Roman"/>
          <w:color w:val="000000" w:themeColor="text1"/>
          <w:sz w:val="24"/>
          <w:szCs w:val="24"/>
        </w:rPr>
        <w:t>żaden inny środek nie pozostaje w tak ścisłych związkach z agresją jak alkohol</w:t>
      </w:r>
      <w:r w:rsidRPr="00186928">
        <w:rPr>
          <w:rFonts w:ascii="ApparatSemiCond" w:hAnsi="ApparatSemiCond" w:cs="Times New Roman"/>
          <w:color w:val="000000" w:themeColor="text1"/>
          <w:sz w:val="24"/>
          <w:szCs w:val="24"/>
          <w:vertAlign w:val="superscript"/>
        </w:rPr>
        <w:footnoteReference w:id="1"/>
      </w:r>
      <w:r w:rsidRPr="00186928">
        <w:rPr>
          <w:rFonts w:ascii="ApparatSemiCond" w:hAnsi="ApparatSemiCond" w:cs="Times New Roman"/>
          <w:color w:val="000000" w:themeColor="text1"/>
          <w:sz w:val="24"/>
          <w:szCs w:val="24"/>
        </w:rPr>
        <w:t>.</w:t>
      </w:r>
      <w:r w:rsidRPr="00944D9E">
        <w:rPr>
          <w:rFonts w:ascii="ApparatSemiCond" w:hAnsi="ApparatSemiCond" w:cs="Times New Roman"/>
          <w:color w:val="000000" w:themeColor="text1"/>
          <w:sz w:val="24"/>
          <w:szCs w:val="24"/>
        </w:rPr>
        <w:t xml:space="preserve"> Z kolei jak wynika z naszy</w:t>
      </w:r>
      <w:r w:rsidR="0044760E">
        <w:rPr>
          <w:rFonts w:ascii="ApparatSemiCond" w:hAnsi="ApparatSemiCond" w:cs="Times New Roman"/>
          <w:color w:val="000000" w:themeColor="text1"/>
          <w:sz w:val="24"/>
          <w:szCs w:val="24"/>
        </w:rPr>
        <w:t>ch</w:t>
      </w:r>
      <w:r w:rsidRPr="00944D9E">
        <w:rPr>
          <w:rFonts w:ascii="ApparatSemiCond" w:hAnsi="ApparatSemiCond" w:cs="Times New Roman"/>
          <w:color w:val="000000" w:themeColor="text1"/>
          <w:sz w:val="24"/>
          <w:szCs w:val="24"/>
        </w:rPr>
        <w:t xml:space="preserve"> rodzinnych badań, przeprowadzonych przez</w:t>
      </w:r>
      <w:r w:rsidR="00944D9E" w:rsidRPr="00944D9E">
        <w:rPr>
          <w:rFonts w:ascii="ApparatSemiCond" w:hAnsi="ApparatSemiCond" w:cs="Times New Roman"/>
          <w:color w:val="000000" w:themeColor="text1"/>
          <w:sz w:val="24"/>
          <w:szCs w:val="24"/>
        </w:rPr>
        <w:t xml:space="preserve"> </w:t>
      </w:r>
      <w:proofErr w:type="spellStart"/>
      <w:r w:rsidRPr="00944D9E">
        <w:rPr>
          <w:rFonts w:ascii="ApparatSemiCond" w:hAnsi="ApparatSemiCond" w:cs="Times New Roman"/>
          <w:color w:val="000000" w:themeColor="text1"/>
          <w:sz w:val="24"/>
          <w:szCs w:val="24"/>
        </w:rPr>
        <w:t>Millword</w:t>
      </w:r>
      <w:proofErr w:type="spellEnd"/>
      <w:r w:rsidRPr="00944D9E">
        <w:rPr>
          <w:rFonts w:ascii="ApparatSemiCond" w:hAnsi="ApparatSemiCond" w:cs="Times New Roman"/>
          <w:color w:val="000000" w:themeColor="text1"/>
          <w:sz w:val="24"/>
          <w:szCs w:val="24"/>
        </w:rPr>
        <w:t xml:space="preserve"> Brown SMG/KRC dla Ministerstwa Rodziny i Polityki Społecznej w 2012 roku, osoby doznające przemocy deklarowały, że osoba stosująca wobec nich przemoc domową była pod wpływem alkoholu w 46% przypadków przemocy fizycznej, 45% przemocy psychicznej, 40% przemocy seksualnej oraz 38% przemocy ekonomicznej. W</w:t>
      </w:r>
      <w:r w:rsidR="00944D9E" w:rsidRPr="00944D9E">
        <w:rPr>
          <w:rFonts w:ascii="ApparatSemiCond" w:hAnsi="ApparatSemiCond" w:cs="Times New Roman"/>
          <w:color w:val="000000" w:themeColor="text1"/>
          <w:sz w:val="24"/>
          <w:szCs w:val="24"/>
        </w:rPr>
        <w:t> </w:t>
      </w:r>
      <w:r w:rsidRPr="00944D9E">
        <w:rPr>
          <w:rFonts w:ascii="ApparatSemiCond" w:hAnsi="ApparatSemiCond" w:cs="Times New Roman"/>
          <w:color w:val="000000" w:themeColor="text1"/>
          <w:sz w:val="24"/>
          <w:szCs w:val="24"/>
        </w:rPr>
        <w:t>świetle badań mężczyźni wykazują większą agresywność wobec swoich partnerek po spożyciu alkoholu, a kobiety są bardziej narażone na przemoc, jeśli ich partnerzy nadużywają alkoholu</w:t>
      </w:r>
      <w:r w:rsidRPr="00944D9E">
        <w:rPr>
          <w:rFonts w:ascii="ApparatSemiCond" w:hAnsi="ApparatSemiCond" w:cs="Times New Roman"/>
          <w:color w:val="000000" w:themeColor="text1"/>
          <w:sz w:val="24"/>
          <w:szCs w:val="24"/>
          <w:vertAlign w:val="superscript"/>
        </w:rPr>
        <w:footnoteReference w:id="2"/>
      </w:r>
      <w:r w:rsidRPr="00944D9E">
        <w:rPr>
          <w:rFonts w:ascii="ApparatSemiCond" w:hAnsi="ApparatSemiCond" w:cs="Times New Roman"/>
          <w:color w:val="000000" w:themeColor="text1"/>
          <w:sz w:val="24"/>
          <w:szCs w:val="24"/>
        </w:rPr>
        <w:t>.</w:t>
      </w:r>
    </w:p>
    <w:p w14:paraId="59FFA1C9" w14:textId="21AD2E84" w:rsidR="00C47326" w:rsidRPr="00944D9E" w:rsidRDefault="00C47326" w:rsidP="00C47326">
      <w:pPr>
        <w:shd w:val="clear" w:color="auto" w:fill="FFFFFF"/>
        <w:spacing w:after="0" w:line="450" w:lineRule="atLeast"/>
        <w:ind w:firstLine="708"/>
        <w:jc w:val="both"/>
        <w:textAlignment w:val="baseline"/>
        <w:rPr>
          <w:rFonts w:ascii="ApparatSemiCond" w:hAnsi="ApparatSemiCond" w:cs="Times New Roman"/>
          <w:color w:val="000000" w:themeColor="text1"/>
          <w:sz w:val="24"/>
          <w:szCs w:val="24"/>
        </w:rPr>
      </w:pPr>
      <w:r w:rsidRPr="00944D9E">
        <w:rPr>
          <w:rFonts w:ascii="ApparatSemiCond" w:hAnsi="ApparatSemiCond" w:cs="Times New Roman"/>
          <w:color w:val="000000" w:themeColor="text1"/>
          <w:sz w:val="24"/>
          <w:szCs w:val="24"/>
        </w:rPr>
        <w:t>Statystyki policyjne na całym świecie wskazują na związek pomiędzy spożywaniem alkoholu a stosowaniem przemocy wobec najbliższych. Statystyki polic</w:t>
      </w:r>
      <w:r w:rsidR="000E5A7F">
        <w:rPr>
          <w:rFonts w:ascii="ApparatSemiCond" w:hAnsi="ApparatSemiCond" w:cs="Times New Roman"/>
          <w:color w:val="000000" w:themeColor="text1"/>
          <w:sz w:val="24"/>
          <w:szCs w:val="24"/>
        </w:rPr>
        <w:t>j</w:t>
      </w:r>
      <w:r w:rsidRPr="00944D9E">
        <w:rPr>
          <w:rFonts w:ascii="ApparatSemiCond" w:hAnsi="ApparatSemiCond" w:cs="Times New Roman"/>
          <w:color w:val="000000" w:themeColor="text1"/>
          <w:sz w:val="24"/>
          <w:szCs w:val="24"/>
        </w:rPr>
        <w:t>i w Wielkiej Brytanii wskazują, że 2/3 zgłoszonych przypadków przemocy domowej dotyczy sytuacji, w których sprawca przemocy był pod wpływem alkoholu. W Stanach Zjednoczonych</w:t>
      </w:r>
      <w:r w:rsidR="000E5A7F">
        <w:rPr>
          <w:rFonts w:ascii="ApparatSemiCond" w:hAnsi="ApparatSemiCond" w:cs="Times New Roman"/>
          <w:color w:val="000000" w:themeColor="text1"/>
          <w:sz w:val="24"/>
          <w:szCs w:val="24"/>
        </w:rPr>
        <w:t xml:space="preserve"> </w:t>
      </w:r>
      <w:r w:rsidRPr="00944D9E">
        <w:rPr>
          <w:rFonts w:ascii="ApparatSemiCond" w:hAnsi="ApparatSemiCond" w:cs="Times New Roman"/>
          <w:color w:val="000000" w:themeColor="text1"/>
          <w:sz w:val="24"/>
          <w:szCs w:val="24"/>
        </w:rPr>
        <w:t>w</w:t>
      </w:r>
      <w:r w:rsidR="000E5A7F">
        <w:rPr>
          <w:rFonts w:ascii="ApparatSemiCond" w:hAnsi="ApparatSemiCond" w:cs="Times New Roman"/>
          <w:color w:val="000000" w:themeColor="text1"/>
          <w:sz w:val="24"/>
          <w:szCs w:val="24"/>
        </w:rPr>
        <w:t xml:space="preserve"> </w:t>
      </w:r>
      <w:r w:rsidRPr="00944D9E">
        <w:rPr>
          <w:rFonts w:ascii="ApparatSemiCond" w:hAnsi="ApparatSemiCond" w:cs="Times New Roman"/>
          <w:color w:val="000000" w:themeColor="text1"/>
          <w:sz w:val="24"/>
          <w:szCs w:val="24"/>
        </w:rPr>
        <w:t xml:space="preserve">40% zgłoszonych </w:t>
      </w:r>
      <w:r w:rsidRPr="00944D9E">
        <w:rPr>
          <w:rFonts w:ascii="ApparatSemiCond" w:hAnsi="ApparatSemiCond" w:cs="Times New Roman"/>
          <w:color w:val="000000" w:themeColor="text1"/>
          <w:sz w:val="24"/>
          <w:szCs w:val="24"/>
        </w:rPr>
        <w:lastRenderedPageBreak/>
        <w:t>przypadków przemocy domowej alkohol był czynnikiem towarzyszącym przemocy</w:t>
      </w:r>
      <w:r w:rsidRPr="00944D9E">
        <w:rPr>
          <w:rFonts w:ascii="ApparatSemiCond" w:hAnsi="ApparatSemiCond" w:cs="Times New Roman"/>
          <w:color w:val="000000" w:themeColor="text1"/>
          <w:sz w:val="24"/>
          <w:szCs w:val="24"/>
          <w:vertAlign w:val="superscript"/>
        </w:rPr>
        <w:footnoteReference w:id="3"/>
      </w:r>
      <w:r w:rsidRPr="00944D9E">
        <w:rPr>
          <w:rFonts w:ascii="ApparatSemiCond" w:hAnsi="ApparatSemiCond" w:cs="Times New Roman"/>
          <w:color w:val="000000" w:themeColor="text1"/>
          <w:sz w:val="24"/>
          <w:szCs w:val="24"/>
        </w:rPr>
        <w:t>. Jak z kolei wynika z badań prowadzonych w Australii, przemoc fizyczna, która może skutkować obrażeniami zagrażającymi życiu, jest dwa razy bardziej prawdopodobna w rodzinach z problemem alkoholowym niż w rodzinach, w których problem taki nie występuje. Dodatkowo w australijskich badaniach wskazano na istotny związek pomiędzy gęstością punktów sprzedaży alkoholu a wskaźnikami dotyczącymi przemocy domowej na danym terenie</w:t>
      </w:r>
      <w:r w:rsidRPr="00944D9E">
        <w:rPr>
          <w:rFonts w:ascii="ApparatSemiCond" w:hAnsi="ApparatSemiCond" w:cs="Times New Roman"/>
          <w:color w:val="000000" w:themeColor="text1"/>
          <w:sz w:val="24"/>
          <w:szCs w:val="24"/>
          <w:vertAlign w:val="superscript"/>
        </w:rPr>
        <w:footnoteReference w:id="4"/>
      </w:r>
      <w:r w:rsidRPr="00944D9E">
        <w:rPr>
          <w:rFonts w:ascii="ApparatSemiCond" w:hAnsi="ApparatSemiCond" w:cs="Times New Roman"/>
          <w:color w:val="000000" w:themeColor="text1"/>
          <w:sz w:val="24"/>
          <w:szCs w:val="24"/>
        </w:rPr>
        <w:t>.</w:t>
      </w:r>
    </w:p>
    <w:p w14:paraId="3EEE8DC3" w14:textId="77777777" w:rsidR="00C47326" w:rsidRPr="00944D9E" w:rsidRDefault="00C47326" w:rsidP="00C47326">
      <w:pPr>
        <w:shd w:val="clear" w:color="auto" w:fill="FFFFFF"/>
        <w:spacing w:after="0" w:line="450" w:lineRule="atLeast"/>
        <w:ind w:firstLine="708"/>
        <w:jc w:val="both"/>
        <w:textAlignment w:val="baseline"/>
        <w:rPr>
          <w:rFonts w:ascii="ApparatSemiCond" w:hAnsi="ApparatSemiCond" w:cs="Times New Roman"/>
          <w:color w:val="000000" w:themeColor="text1"/>
          <w:sz w:val="24"/>
          <w:szCs w:val="24"/>
        </w:rPr>
      </w:pPr>
      <w:r w:rsidRPr="00944D9E">
        <w:rPr>
          <w:rFonts w:ascii="ApparatSemiCond" w:hAnsi="ApparatSemiCond" w:cs="Times New Roman"/>
          <w:color w:val="000000" w:themeColor="text1"/>
          <w:sz w:val="24"/>
          <w:szCs w:val="24"/>
        </w:rPr>
        <w:t>Dlaczego tak się dzieje? Otóż wiąże się to z tym, jaki wpływ na człowieka ma alkohol. Alkohol szybko przedostaje się do układu nerwowego i do mózgu, powodując różne zmiany w zależności od poziomu jego stężenia we krwi. Objawy upojenia alkoholowego są bardzo różne – od euforii i nieznacznych zaburzeń równowagi przez zaburzenia samokontroli aż do zaburzeń świadomości, prowadzących do śpiączki. Niektóre skutki działania alkoholu na ośrodkowy układ nerwowy mogą mieć wpływ na zachowania agresywne. Spożywanie alkoholu ogranicza samokontrolę</w:t>
      </w:r>
      <w:r w:rsidRPr="00944D9E">
        <w:rPr>
          <w:rFonts w:ascii="ApparatSemiCond" w:hAnsi="ApparatSemiCond" w:cs="Times New Roman"/>
          <w:color w:val="000000" w:themeColor="text1"/>
          <w:sz w:val="24"/>
          <w:szCs w:val="24"/>
          <w:vertAlign w:val="superscript"/>
        </w:rPr>
        <w:footnoteReference w:id="5"/>
      </w:r>
      <w:r w:rsidRPr="00944D9E">
        <w:rPr>
          <w:rFonts w:ascii="ApparatSemiCond" w:hAnsi="ApparatSemiCond" w:cs="Times New Roman"/>
          <w:color w:val="000000" w:themeColor="text1"/>
          <w:sz w:val="24"/>
          <w:szCs w:val="24"/>
        </w:rPr>
        <w:t>.</w:t>
      </w:r>
    </w:p>
    <w:p w14:paraId="60C14156" w14:textId="77777777" w:rsidR="00C47326" w:rsidRPr="00944D9E" w:rsidRDefault="00C47326" w:rsidP="00C47326">
      <w:pPr>
        <w:shd w:val="clear" w:color="auto" w:fill="FFFFFF"/>
        <w:spacing w:after="0" w:line="450" w:lineRule="atLeast"/>
        <w:ind w:firstLine="708"/>
        <w:jc w:val="both"/>
        <w:textAlignment w:val="baseline"/>
        <w:rPr>
          <w:rFonts w:ascii="ApparatSemiCond" w:hAnsi="ApparatSemiCond" w:cs="Times New Roman"/>
          <w:color w:val="000000" w:themeColor="text1"/>
          <w:sz w:val="24"/>
          <w:szCs w:val="24"/>
        </w:rPr>
      </w:pPr>
      <w:r w:rsidRPr="00944D9E">
        <w:rPr>
          <w:rFonts w:ascii="ApparatSemiCond" w:hAnsi="ApparatSemiCond" w:cs="Times New Roman"/>
          <w:color w:val="000000" w:themeColor="text1"/>
          <w:sz w:val="24"/>
          <w:szCs w:val="24"/>
        </w:rPr>
        <w:t xml:space="preserve">Na skutek tego oddziaływania, osoby będące pod wpływem alkoholu, mogą mieć ograniczoną kontrolę nad swoim zachowaniem, wzrasta w nich poczucie pewności siebie i nieuzasadnione przekonanie co do słuszności i nieomylności własnych działań i poglądów. Ponadto u osób w stanie nietrzeźwości mogą pojawić się zaburzenia poznawcze, co może ograniczać rozumienie i analizę sytuacji, w której aktualnie znajduje się dana osoba, utrudniać rozpoznawanie własnych i cudzych emocji oraz zachowań i uruchamiać własną interpretację tego, co robią i mówią inne osoby. Wreszcie, osoby, które stosowały przemoc domową, będąc w stanie nietrzeźwości, starają się zminimalizować własną odpowiedzialność za zachowania agresywne i przekonują, że gdyby byli trzeźwi, nigdy nie stosowaliby przemocy. Niewątpliwie jednak uzależnienie od alkoholu nie zwalnia z odpowiedzialności za popełnione czyny, mimo że osoby stosujące przemoc często wykorzystują fakt bycia nietrzeźwym jako usprawiedliwienie swojego zachowania. Około 60% pacjentów lecznictwa odwykowego przyznaje, że ma problemy związane z przemocą wobec najbliższych. Warto jednak podkreślić, </w:t>
      </w:r>
      <w:r w:rsidRPr="00944D9E">
        <w:rPr>
          <w:rFonts w:ascii="ApparatSemiCond" w:hAnsi="ApparatSemiCond" w:cs="Times New Roman"/>
          <w:color w:val="000000" w:themeColor="text1"/>
          <w:sz w:val="24"/>
          <w:szCs w:val="24"/>
        </w:rPr>
        <w:lastRenderedPageBreak/>
        <w:t>że nadużywanie alkoholu nie jest ani koniecznym, ani wystarczającym warunkiem stosowania przemocy</w:t>
      </w:r>
      <w:r w:rsidRPr="00944D9E">
        <w:rPr>
          <w:rFonts w:ascii="ApparatSemiCond" w:hAnsi="ApparatSemiCond" w:cs="Times New Roman"/>
          <w:color w:val="000000" w:themeColor="text1"/>
          <w:sz w:val="24"/>
          <w:szCs w:val="24"/>
          <w:vertAlign w:val="superscript"/>
        </w:rPr>
        <w:footnoteReference w:id="6"/>
      </w:r>
      <w:r w:rsidRPr="00944D9E">
        <w:rPr>
          <w:rFonts w:ascii="ApparatSemiCond" w:hAnsi="ApparatSemiCond" w:cs="Times New Roman"/>
          <w:color w:val="000000" w:themeColor="text1"/>
          <w:sz w:val="24"/>
          <w:szCs w:val="24"/>
        </w:rPr>
        <w:t>.</w:t>
      </w:r>
    </w:p>
    <w:p w14:paraId="277FC67C" w14:textId="781BF4EC" w:rsidR="00C426A4" w:rsidRPr="00944D9E" w:rsidRDefault="00C426A4" w:rsidP="00C426A4">
      <w:pPr>
        <w:shd w:val="clear" w:color="auto" w:fill="FFFFFF"/>
        <w:spacing w:after="0" w:line="450" w:lineRule="atLeast"/>
        <w:ind w:firstLine="708"/>
        <w:jc w:val="right"/>
        <w:textAlignment w:val="baseline"/>
        <w:rPr>
          <w:rFonts w:ascii="ApparatSemiCond" w:hAnsi="ApparatSemiCond" w:cs="Times New Roman"/>
          <w:color w:val="000000" w:themeColor="text1"/>
          <w:sz w:val="24"/>
          <w:szCs w:val="24"/>
        </w:rPr>
      </w:pPr>
      <w:r w:rsidRPr="00944D9E">
        <w:rPr>
          <w:rFonts w:ascii="ApparatSemiCond" w:hAnsi="ApparatSemiCond" w:cs="Times New Roman"/>
          <w:color w:val="000000" w:themeColor="text1"/>
          <w:sz w:val="24"/>
          <w:szCs w:val="24"/>
        </w:rPr>
        <w:t xml:space="preserve">dr hab. Magdalena Szafranek, </w:t>
      </w:r>
      <w:r w:rsidR="00B61A73" w:rsidRPr="00944D9E">
        <w:rPr>
          <w:rFonts w:ascii="ApparatSemiCond" w:hAnsi="ApparatSemiCond" w:cs="Times New Roman"/>
          <w:color w:val="000000" w:themeColor="text1"/>
          <w:sz w:val="24"/>
          <w:szCs w:val="24"/>
        </w:rPr>
        <w:t xml:space="preserve">prof. </w:t>
      </w:r>
      <w:r w:rsidRPr="00944D9E">
        <w:rPr>
          <w:rFonts w:ascii="ApparatSemiCond" w:hAnsi="ApparatSemiCond" w:cs="Times New Roman"/>
          <w:color w:val="000000" w:themeColor="text1"/>
          <w:sz w:val="24"/>
          <w:szCs w:val="24"/>
        </w:rPr>
        <w:t>U</w:t>
      </w:r>
      <w:r w:rsidR="00B61A73" w:rsidRPr="00944D9E">
        <w:rPr>
          <w:rFonts w:ascii="ApparatSemiCond" w:hAnsi="ApparatSemiCond" w:cs="Times New Roman"/>
          <w:color w:val="000000" w:themeColor="text1"/>
          <w:sz w:val="24"/>
          <w:szCs w:val="24"/>
        </w:rPr>
        <w:t>W</w:t>
      </w:r>
    </w:p>
    <w:p w14:paraId="495764BB" w14:textId="77777777" w:rsidR="00C426A4" w:rsidRPr="00944D9E" w:rsidRDefault="00C426A4" w:rsidP="00C426A4">
      <w:pPr>
        <w:shd w:val="clear" w:color="auto" w:fill="FFFFFF"/>
        <w:spacing w:after="0" w:line="450" w:lineRule="atLeast"/>
        <w:jc w:val="both"/>
        <w:textAlignment w:val="baseline"/>
        <w:rPr>
          <w:rFonts w:ascii="ApparatSemiCond" w:hAnsi="ApparatSemiCond" w:cs="Times New Roman"/>
          <w:color w:val="000000" w:themeColor="text1"/>
          <w:sz w:val="24"/>
          <w:szCs w:val="24"/>
        </w:rPr>
      </w:pPr>
    </w:p>
    <w:p w14:paraId="49C7BA6C" w14:textId="237AF911" w:rsidR="007F78F8" w:rsidRPr="00944D9E" w:rsidRDefault="007F78F8" w:rsidP="00E91DE6">
      <w:pPr>
        <w:autoSpaceDE w:val="0"/>
        <w:autoSpaceDN w:val="0"/>
        <w:adjustRightInd w:val="0"/>
        <w:spacing w:after="0" w:line="360" w:lineRule="auto"/>
        <w:ind w:firstLine="284"/>
        <w:contextualSpacing/>
        <w:jc w:val="both"/>
        <w:rPr>
          <w:rFonts w:ascii="ApparatSemiCond" w:eastAsiaTheme="minorHAnsi" w:hAnsi="ApparatSemiCond" w:cs="Times New Roman"/>
          <w:i/>
          <w:iCs/>
          <w:color w:val="000000" w:themeColor="text1"/>
          <w:sz w:val="24"/>
          <w:szCs w:val="24"/>
          <w:lang w:eastAsia="en-US"/>
        </w:rPr>
      </w:pPr>
      <w:r w:rsidRPr="00944D9E">
        <w:rPr>
          <w:rFonts w:ascii="ApparatSemiCond" w:eastAsiaTheme="minorHAnsi" w:hAnsi="ApparatSemiCond" w:cs="Times New Roman"/>
          <w:i/>
          <w:iCs/>
          <w:color w:val="000000" w:themeColor="text1"/>
          <w:sz w:val="24"/>
          <w:szCs w:val="24"/>
          <w:lang w:eastAsia="en-US"/>
        </w:rPr>
        <w:t>Tekst powstał w ramach bezpłatnej ogólnopolskiej kampanii edukacyjnej „Przeciwdziałanie przemocy domowej” realizowanej w 202</w:t>
      </w:r>
      <w:r w:rsidR="00B61A73" w:rsidRPr="00944D9E">
        <w:rPr>
          <w:rFonts w:ascii="ApparatSemiCond" w:eastAsiaTheme="minorHAnsi" w:hAnsi="ApparatSemiCond" w:cs="Times New Roman"/>
          <w:i/>
          <w:iCs/>
          <w:color w:val="000000" w:themeColor="text1"/>
          <w:sz w:val="24"/>
          <w:szCs w:val="24"/>
          <w:lang w:eastAsia="en-US"/>
        </w:rPr>
        <w:t>5</w:t>
      </w:r>
      <w:r w:rsidRPr="00944D9E">
        <w:rPr>
          <w:rFonts w:ascii="ApparatSemiCond" w:eastAsiaTheme="minorHAnsi" w:hAnsi="ApparatSemiCond" w:cs="Times New Roman"/>
          <w:i/>
          <w:iCs/>
          <w:color w:val="000000" w:themeColor="text1"/>
          <w:sz w:val="24"/>
          <w:szCs w:val="24"/>
          <w:lang w:eastAsia="en-US"/>
        </w:rPr>
        <w:t xml:space="preserve"> r. przez Fundację Instytut Nowej Kultur</w:t>
      </w:r>
      <w:r w:rsidR="00197478" w:rsidRPr="00944D9E">
        <w:rPr>
          <w:rFonts w:ascii="ApparatSemiCond" w:eastAsiaTheme="minorHAnsi" w:hAnsi="ApparatSemiCond" w:cs="Times New Roman"/>
          <w:i/>
          <w:iCs/>
          <w:color w:val="000000" w:themeColor="text1"/>
          <w:sz w:val="24"/>
          <w:szCs w:val="24"/>
          <w:lang w:eastAsia="en-US"/>
        </w:rPr>
        <w:t xml:space="preserve">y, </w:t>
      </w:r>
      <w:hyperlink r:id="rId12" w:history="1">
        <w:r w:rsidR="00197478" w:rsidRPr="00944D9E">
          <w:rPr>
            <w:rStyle w:val="Hipercze"/>
            <w:rFonts w:ascii="ApparatSemiCond" w:eastAsiaTheme="minorHAnsi" w:hAnsi="ApparatSemiCond" w:cs="Times New Roman"/>
            <w:i/>
            <w:iCs/>
            <w:color w:val="000000" w:themeColor="text1"/>
            <w:sz w:val="24"/>
            <w:szCs w:val="24"/>
            <w:lang w:eastAsia="en-US"/>
          </w:rPr>
          <w:t>www.instytutnowejkultury.pl</w:t>
        </w:r>
      </w:hyperlink>
    </w:p>
    <w:p w14:paraId="0DE7A3B7" w14:textId="77777777" w:rsidR="00091CD2" w:rsidRPr="00944D9E" w:rsidRDefault="00091CD2" w:rsidP="00E91DE6">
      <w:pPr>
        <w:spacing w:after="0"/>
        <w:rPr>
          <w:rFonts w:ascii="ApparatSemiCond" w:hAnsi="ApparatSemiCond" w:cs="Times New Roman"/>
          <w:color w:val="000000" w:themeColor="text1"/>
          <w:sz w:val="24"/>
          <w:szCs w:val="24"/>
        </w:rPr>
      </w:pPr>
    </w:p>
    <w:sectPr w:rsidR="00091CD2" w:rsidRPr="00944D9E" w:rsidSect="00197478">
      <w:pgSz w:w="11906" w:h="16838"/>
      <w:pgMar w:top="64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69D674" w14:textId="77777777" w:rsidR="008F6EC8" w:rsidRDefault="008F6EC8" w:rsidP="00CD5F80">
      <w:pPr>
        <w:spacing w:after="0" w:line="240" w:lineRule="auto"/>
      </w:pPr>
      <w:r>
        <w:separator/>
      </w:r>
    </w:p>
  </w:endnote>
  <w:endnote w:type="continuationSeparator" w:id="0">
    <w:p w14:paraId="7476D34D" w14:textId="77777777" w:rsidR="008F6EC8" w:rsidRDefault="008F6EC8" w:rsidP="00CD5F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paratSemiCond">
    <w:altName w:val="Calibri"/>
    <w:panose1 w:val="00000000000000000000"/>
    <w:charset w:val="00"/>
    <w:family w:val="auto"/>
    <w:notTrueType/>
    <w:pitch w:val="variable"/>
    <w:sig w:usb0="00000287" w:usb1="00000001"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749413" w14:textId="77777777" w:rsidR="008F6EC8" w:rsidRDefault="008F6EC8" w:rsidP="00CD5F80">
      <w:pPr>
        <w:spacing w:after="0" w:line="240" w:lineRule="auto"/>
      </w:pPr>
      <w:r>
        <w:separator/>
      </w:r>
    </w:p>
  </w:footnote>
  <w:footnote w:type="continuationSeparator" w:id="0">
    <w:p w14:paraId="4C7998A9" w14:textId="77777777" w:rsidR="008F6EC8" w:rsidRDefault="008F6EC8" w:rsidP="00CD5F80">
      <w:pPr>
        <w:spacing w:after="0" w:line="240" w:lineRule="auto"/>
      </w:pPr>
      <w:r>
        <w:continuationSeparator/>
      </w:r>
    </w:p>
  </w:footnote>
  <w:footnote w:id="1">
    <w:p w14:paraId="0F31E4E6" w14:textId="77777777" w:rsidR="00BA70FB" w:rsidRDefault="00C47326" w:rsidP="00944D9E">
      <w:pPr>
        <w:pStyle w:val="Tekstprzypisudolnego"/>
        <w:jc w:val="both"/>
        <w:rPr>
          <w:rFonts w:ascii="ApparatSemiCond" w:hAnsi="ApparatSemiCond"/>
          <w:lang w:val="en-US"/>
        </w:rPr>
      </w:pPr>
      <w:r w:rsidRPr="00384EBB">
        <w:rPr>
          <w:rStyle w:val="Odwoanieprzypisudolnego"/>
          <w:rFonts w:ascii="Times New Roman" w:hAnsi="Times New Roman"/>
        </w:rPr>
        <w:footnoteRef/>
      </w:r>
      <w:r w:rsidRPr="00384EBB">
        <w:rPr>
          <w:rFonts w:ascii="Times New Roman" w:hAnsi="Times New Roman"/>
          <w:lang w:val="en-US"/>
        </w:rPr>
        <w:t xml:space="preserve"> </w:t>
      </w:r>
      <w:r w:rsidRPr="00944D9E">
        <w:rPr>
          <w:rFonts w:ascii="ApparatSemiCond" w:hAnsi="ApparatSemiCond"/>
          <w:lang w:val="en-US"/>
        </w:rPr>
        <w:t xml:space="preserve">B.J. Bushman </w:t>
      </w:r>
      <w:proofErr w:type="spellStart"/>
      <w:r w:rsidRPr="00944D9E">
        <w:rPr>
          <w:rFonts w:ascii="ApparatSemiCond" w:hAnsi="ApparatSemiCond"/>
          <w:lang w:val="en-US"/>
        </w:rPr>
        <w:t>i</w:t>
      </w:r>
      <w:proofErr w:type="spellEnd"/>
      <w:r w:rsidRPr="00944D9E">
        <w:rPr>
          <w:rFonts w:ascii="ApparatSemiCond" w:hAnsi="ApparatSemiCond"/>
          <w:lang w:val="en-US"/>
        </w:rPr>
        <w:t xml:space="preserve"> H.M. Cooper: Effects of Alcohol on Human Aggression: An Integrative Research Review, Psychological Bulletin 1990, No 107(3):341-54,</w:t>
      </w:r>
    </w:p>
    <w:p w14:paraId="70F475BA" w14:textId="6E996E85" w:rsidR="00C47326" w:rsidRPr="00944D9E" w:rsidRDefault="00C47326" w:rsidP="00944D9E">
      <w:pPr>
        <w:pStyle w:val="Tekstprzypisudolnego"/>
        <w:jc w:val="both"/>
        <w:rPr>
          <w:rFonts w:ascii="ApparatSemiCond" w:hAnsi="ApparatSemiCond"/>
          <w:lang w:val="en-US"/>
        </w:rPr>
      </w:pPr>
      <w:r w:rsidRPr="00944D9E">
        <w:rPr>
          <w:rFonts w:ascii="ApparatSemiCond" w:hAnsi="ApparatSemiCond"/>
          <w:lang w:val="en-US"/>
        </w:rPr>
        <w:t>https://www.researchgate.net/publication/21014936_Effects_ofhttps://_Alcohol_on_Human_Aggression_An_Integrative_Research_Review</w:t>
      </w:r>
    </w:p>
  </w:footnote>
  <w:footnote w:id="2">
    <w:p w14:paraId="6D555994" w14:textId="77777777" w:rsidR="00C47326" w:rsidRPr="00944D9E" w:rsidRDefault="00C47326" w:rsidP="00944D9E">
      <w:pPr>
        <w:pStyle w:val="Tekstprzypisudolnego"/>
        <w:jc w:val="both"/>
        <w:rPr>
          <w:rFonts w:ascii="ApparatSemiCond" w:hAnsi="ApparatSemiCond"/>
        </w:rPr>
      </w:pPr>
      <w:r w:rsidRPr="00944D9E">
        <w:rPr>
          <w:rStyle w:val="Odwoanieprzypisudolnego"/>
          <w:rFonts w:ascii="ApparatSemiCond" w:hAnsi="ApparatSemiCond"/>
        </w:rPr>
        <w:footnoteRef/>
      </w:r>
      <w:r w:rsidRPr="00944D9E">
        <w:rPr>
          <w:rFonts w:ascii="ApparatSemiCond" w:hAnsi="ApparatSemiCond"/>
        </w:rPr>
        <w:t>„Diagnoza dotycząca realizacji zadań wynikających z ustawy o przeciwdziałaniu przemocy w rodzinie wykonywanych przez zespoły interdyscyplinarne/ grupy robocze, a także realizacji procedury „Niebieskie Karty” w oparciu o rozporządzenie w sprawie procedury „Niebieskie Karty” oraz wzorów formularzy „Niebieska Karta”, 2012.</w:t>
      </w:r>
    </w:p>
  </w:footnote>
  <w:footnote w:id="3">
    <w:p w14:paraId="7E5A6A17" w14:textId="77777777" w:rsidR="00C47326" w:rsidRPr="00944D9E" w:rsidRDefault="00C47326" w:rsidP="00944D9E">
      <w:pPr>
        <w:pStyle w:val="Tekstprzypisudolnego"/>
        <w:jc w:val="both"/>
        <w:rPr>
          <w:rFonts w:ascii="ApparatSemiCond" w:hAnsi="ApparatSemiCond"/>
        </w:rPr>
      </w:pPr>
      <w:r w:rsidRPr="00647BE1">
        <w:rPr>
          <w:rStyle w:val="Odwoanieprzypisudolnego"/>
          <w:rFonts w:ascii="Times New Roman" w:hAnsi="Times New Roman"/>
        </w:rPr>
        <w:footnoteRef/>
      </w:r>
      <w:r w:rsidRPr="00647BE1">
        <w:rPr>
          <w:rFonts w:ascii="Times New Roman" w:hAnsi="Times New Roman"/>
        </w:rPr>
        <w:t xml:space="preserve"> </w:t>
      </w:r>
      <w:r w:rsidRPr="00944D9E">
        <w:rPr>
          <w:rFonts w:ascii="ApparatSemiCond" w:hAnsi="ApparatSemiCond"/>
        </w:rPr>
        <w:t xml:space="preserve">K. Michalska: </w:t>
      </w:r>
      <w:r w:rsidRPr="00944D9E">
        <w:rPr>
          <w:rFonts w:ascii="ApparatSemiCond" w:hAnsi="ApparatSemiCond"/>
          <w:i/>
          <w:iCs/>
        </w:rPr>
        <w:t>Alkohol a przemoc domowa</w:t>
      </w:r>
      <w:r w:rsidRPr="00944D9E">
        <w:rPr>
          <w:rFonts w:ascii="ApparatSemiCond" w:hAnsi="ApparatSemiCond"/>
        </w:rPr>
        <w:t>, Krajowe Centrum Przeciwdziałania Uzależnieniom,  https://view.officeapps.live.com/op/view.aspx?src=https%3A%2F%2Fkcpu.gov.pl%2Fwp-content%2Fuploads%2F2024%2F09%2FAlkohol-a-przemoc-domowa_KM.docx&amp;wdOrigin=BROWSELINK</w:t>
      </w:r>
    </w:p>
  </w:footnote>
  <w:footnote w:id="4">
    <w:p w14:paraId="6DA4E0C6" w14:textId="77777777" w:rsidR="00C47326" w:rsidRPr="00944D9E" w:rsidRDefault="00C47326" w:rsidP="00944D9E">
      <w:pPr>
        <w:pStyle w:val="Tekstprzypisudolnego"/>
        <w:jc w:val="both"/>
        <w:rPr>
          <w:rFonts w:ascii="ApparatSemiCond" w:hAnsi="ApparatSemiCond"/>
        </w:rPr>
      </w:pPr>
      <w:r w:rsidRPr="00944D9E">
        <w:rPr>
          <w:rStyle w:val="Odwoanieprzypisudolnego"/>
          <w:rFonts w:ascii="ApparatSemiCond" w:hAnsi="ApparatSemiCond"/>
        </w:rPr>
        <w:footnoteRef/>
      </w:r>
      <w:r w:rsidRPr="00944D9E">
        <w:rPr>
          <w:rFonts w:ascii="ApparatSemiCond" w:hAnsi="ApparatSemiCond"/>
        </w:rPr>
        <w:t xml:space="preserve"> R. </w:t>
      </w:r>
      <w:proofErr w:type="spellStart"/>
      <w:r w:rsidRPr="00944D9E">
        <w:rPr>
          <w:rFonts w:ascii="ApparatSemiCond" w:hAnsi="ApparatSemiCond"/>
        </w:rPr>
        <w:t>Mayshak</w:t>
      </w:r>
      <w:proofErr w:type="spellEnd"/>
      <w:r w:rsidRPr="00944D9E">
        <w:rPr>
          <w:rFonts w:ascii="ApparatSemiCond" w:hAnsi="ApparatSemiCond"/>
        </w:rPr>
        <w:t xml:space="preserve"> i in. </w:t>
      </w:r>
      <w:proofErr w:type="spellStart"/>
      <w:r w:rsidRPr="00944D9E">
        <w:rPr>
          <w:rFonts w:ascii="ApparatSemiCond" w:hAnsi="ApparatSemiCond"/>
        </w:rPr>
        <w:t>Alcohol-involved</w:t>
      </w:r>
      <w:proofErr w:type="spellEnd"/>
      <w:r w:rsidRPr="00944D9E">
        <w:rPr>
          <w:rFonts w:ascii="ApparatSemiCond" w:hAnsi="ApparatSemiCond"/>
        </w:rPr>
        <w:t xml:space="preserve"> family and </w:t>
      </w:r>
      <w:proofErr w:type="spellStart"/>
      <w:r w:rsidRPr="00944D9E">
        <w:rPr>
          <w:rFonts w:ascii="ApparatSemiCond" w:hAnsi="ApparatSemiCond"/>
        </w:rPr>
        <w:t>domestic</w:t>
      </w:r>
      <w:proofErr w:type="spellEnd"/>
      <w:r w:rsidRPr="00944D9E">
        <w:rPr>
          <w:rFonts w:ascii="ApparatSemiCond" w:hAnsi="ApparatSemiCond"/>
        </w:rPr>
        <w:t xml:space="preserve"> </w:t>
      </w:r>
      <w:proofErr w:type="spellStart"/>
      <w:r w:rsidRPr="00944D9E">
        <w:rPr>
          <w:rFonts w:ascii="ApparatSemiCond" w:hAnsi="ApparatSemiCond"/>
        </w:rPr>
        <w:t>violence</w:t>
      </w:r>
      <w:proofErr w:type="spellEnd"/>
      <w:r w:rsidRPr="00944D9E">
        <w:rPr>
          <w:rFonts w:ascii="ApparatSemiCond" w:hAnsi="ApparatSemiCond"/>
        </w:rPr>
        <w:t xml:space="preserve"> </w:t>
      </w:r>
      <w:proofErr w:type="spellStart"/>
      <w:r w:rsidRPr="00944D9E">
        <w:rPr>
          <w:rFonts w:ascii="ApparatSemiCond" w:hAnsi="ApparatSemiCond"/>
        </w:rPr>
        <w:t>reported</w:t>
      </w:r>
      <w:proofErr w:type="spellEnd"/>
      <w:r w:rsidRPr="00944D9E">
        <w:rPr>
          <w:rFonts w:ascii="ApparatSemiCond" w:hAnsi="ApparatSemiCond"/>
        </w:rPr>
        <w:t xml:space="preserve"> to police in Australia 2020, [za:} K. Michalska: </w:t>
      </w:r>
      <w:r w:rsidRPr="00944D9E">
        <w:rPr>
          <w:rFonts w:ascii="ApparatSemiCond" w:hAnsi="ApparatSemiCond"/>
          <w:i/>
          <w:iCs/>
        </w:rPr>
        <w:t>Alkohol a przemoc domowa</w:t>
      </w:r>
      <w:r w:rsidRPr="00944D9E">
        <w:rPr>
          <w:rFonts w:ascii="ApparatSemiCond" w:hAnsi="ApparatSemiCond"/>
        </w:rPr>
        <w:t>, Krajowe Centrum Przeciwdziałania Uzależnieniom,  https://view.officeapps.live.com/op/view.aspx?src=https%3A%2F%2Fkcpu.gov.pl%2Fwp-content%2Fuploads%2F2024%2F09%2FAlkohol-a-przemoc-domowa_KM.docx&amp;wdOrigin=BROWSELINK</w:t>
      </w:r>
    </w:p>
  </w:footnote>
  <w:footnote w:id="5">
    <w:p w14:paraId="695005D6" w14:textId="77777777" w:rsidR="00C47326" w:rsidRPr="00647BE1" w:rsidRDefault="00C47326" w:rsidP="00944D9E">
      <w:pPr>
        <w:spacing w:after="0" w:line="240" w:lineRule="auto"/>
        <w:jc w:val="both"/>
        <w:rPr>
          <w:rFonts w:ascii="Times New Roman" w:hAnsi="Times New Roman" w:cs="Times New Roman"/>
        </w:rPr>
      </w:pPr>
      <w:r w:rsidRPr="00944D9E">
        <w:rPr>
          <w:rStyle w:val="Odwoanieprzypisudolnego"/>
          <w:rFonts w:ascii="ApparatSemiCond" w:hAnsi="ApparatSemiCond" w:cs="Times New Roman"/>
        </w:rPr>
        <w:footnoteRef/>
      </w:r>
      <w:r w:rsidRPr="00944D9E">
        <w:rPr>
          <w:rFonts w:ascii="ApparatSemiCond" w:hAnsi="ApparatSemiCond" w:cs="Times New Roman"/>
          <w:i/>
          <w:iCs/>
        </w:rPr>
        <w:t>Wpływ alkoholu na układ nerwowy</w:t>
      </w:r>
      <w:r w:rsidRPr="00944D9E">
        <w:rPr>
          <w:rFonts w:ascii="ApparatSemiCond" w:hAnsi="ApparatSemiCond" w:cs="Times New Roman"/>
        </w:rPr>
        <w:t>, artykuł dostępny pod adresem: www.mp.pl/pacjent/psychiatria/lista/91244,wplyw-alkoholu-na-uklad-nerwowy</w:t>
      </w:r>
    </w:p>
  </w:footnote>
  <w:footnote w:id="6">
    <w:p w14:paraId="3DFCD0F6" w14:textId="77777777" w:rsidR="00C47326" w:rsidRPr="00647BE1" w:rsidRDefault="00C47326" w:rsidP="00C47326">
      <w:pPr>
        <w:pStyle w:val="Tekstprzypisudolnego"/>
        <w:jc w:val="both"/>
        <w:rPr>
          <w:rFonts w:ascii="Times New Roman" w:hAnsi="Times New Roman"/>
        </w:rPr>
      </w:pPr>
      <w:r w:rsidRPr="00647BE1">
        <w:rPr>
          <w:rStyle w:val="Odwoanieprzypisudolnego"/>
          <w:rFonts w:ascii="Times New Roman" w:hAnsi="Times New Roman"/>
        </w:rPr>
        <w:footnoteRef/>
      </w:r>
      <w:r w:rsidRPr="00647BE1">
        <w:rPr>
          <w:rFonts w:ascii="Times New Roman" w:hAnsi="Times New Roman"/>
        </w:rPr>
        <w:t xml:space="preserve"> </w:t>
      </w:r>
      <w:r w:rsidRPr="00647BE1">
        <w:rPr>
          <w:rFonts w:ascii="Times New Roman" w:hAnsi="Times New Roman"/>
          <w:i/>
          <w:iCs/>
        </w:rPr>
        <w:t>Charakterystyka zjawiska przemocy domowej</w:t>
      </w:r>
      <w:r w:rsidRPr="00647BE1">
        <w:rPr>
          <w:rFonts w:ascii="Times New Roman" w:hAnsi="Times New Roman"/>
        </w:rPr>
        <w:t>, artykuł dostępny pod adresem: https://kcpu.gov.pl/przemoc/charakterystyka-zjawiska-przemocy-w-rodzinie/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95673"/>
    <w:multiLevelType w:val="multilevel"/>
    <w:tmpl w:val="958C8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991913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F80"/>
    <w:rsid w:val="000841C2"/>
    <w:rsid w:val="00091CD2"/>
    <w:rsid w:val="000E5A7F"/>
    <w:rsid w:val="00127105"/>
    <w:rsid w:val="0015153B"/>
    <w:rsid w:val="00180A79"/>
    <w:rsid w:val="00186928"/>
    <w:rsid w:val="00197478"/>
    <w:rsid w:val="001C6F62"/>
    <w:rsid w:val="001E7472"/>
    <w:rsid w:val="00222AAD"/>
    <w:rsid w:val="002A1121"/>
    <w:rsid w:val="003B4928"/>
    <w:rsid w:val="0044760E"/>
    <w:rsid w:val="00524B85"/>
    <w:rsid w:val="00536621"/>
    <w:rsid w:val="005370F2"/>
    <w:rsid w:val="006730EF"/>
    <w:rsid w:val="00674192"/>
    <w:rsid w:val="006E53DB"/>
    <w:rsid w:val="00720EBF"/>
    <w:rsid w:val="007F78F8"/>
    <w:rsid w:val="00873EE3"/>
    <w:rsid w:val="008E7F69"/>
    <w:rsid w:val="008F6EC8"/>
    <w:rsid w:val="00933BD6"/>
    <w:rsid w:val="00944D9E"/>
    <w:rsid w:val="00946FB4"/>
    <w:rsid w:val="009B0F7E"/>
    <w:rsid w:val="009B77E2"/>
    <w:rsid w:val="00B43912"/>
    <w:rsid w:val="00B61A73"/>
    <w:rsid w:val="00B62346"/>
    <w:rsid w:val="00B7374D"/>
    <w:rsid w:val="00BA70FB"/>
    <w:rsid w:val="00C0475C"/>
    <w:rsid w:val="00C426A4"/>
    <w:rsid w:val="00C45157"/>
    <w:rsid w:val="00C47326"/>
    <w:rsid w:val="00CD5F80"/>
    <w:rsid w:val="00D020B9"/>
    <w:rsid w:val="00DA4B96"/>
    <w:rsid w:val="00DA5DE1"/>
    <w:rsid w:val="00DC389F"/>
    <w:rsid w:val="00E91DE6"/>
    <w:rsid w:val="00F00552"/>
    <w:rsid w:val="00F85AE7"/>
    <w:rsid w:val="00FA0C20"/>
    <w:rsid w:val="00FD71C7"/>
    <w:rsid w:val="00FF44B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DEF91"/>
  <w15:chartTrackingRefBased/>
  <w15:docId w15:val="{087B32DA-31DC-48B5-AB9C-B2C86A794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D5F80"/>
    <w:pPr>
      <w:spacing w:after="200" w:line="276" w:lineRule="auto"/>
    </w:pPr>
    <w:rPr>
      <w:rFonts w:ascii="Calibri" w:eastAsia="Times New Roman" w:hAnsi="Calibri" w:cs="Calibri"/>
      <w:kern w:val="0"/>
      <w:sz w:val="20"/>
      <w:szCs w:val="20"/>
      <w:lang w:eastAsia="pl-PL"/>
      <w14:ligatures w14:val="none"/>
    </w:rPr>
  </w:style>
  <w:style w:type="paragraph" w:styleId="Nagwek1">
    <w:name w:val="heading 1"/>
    <w:basedOn w:val="Normalny"/>
    <w:next w:val="Normalny"/>
    <w:link w:val="Nagwek1Znak"/>
    <w:uiPriority w:val="9"/>
    <w:qFormat/>
    <w:rsid w:val="00CD5F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CD5F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CD5F80"/>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CD5F80"/>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CD5F80"/>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CD5F80"/>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CD5F80"/>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CD5F80"/>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CD5F80"/>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D5F80"/>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CD5F80"/>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CD5F80"/>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CD5F80"/>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CD5F80"/>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CD5F80"/>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CD5F80"/>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CD5F80"/>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CD5F80"/>
    <w:rPr>
      <w:rFonts w:eastAsiaTheme="majorEastAsia" w:cstheme="majorBidi"/>
      <w:color w:val="272727" w:themeColor="text1" w:themeTint="D8"/>
    </w:rPr>
  </w:style>
  <w:style w:type="paragraph" w:styleId="Tytu">
    <w:name w:val="Title"/>
    <w:basedOn w:val="Normalny"/>
    <w:next w:val="Normalny"/>
    <w:link w:val="TytuZnak"/>
    <w:uiPriority w:val="10"/>
    <w:qFormat/>
    <w:rsid w:val="00CD5F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CD5F80"/>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CD5F80"/>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CD5F80"/>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CD5F80"/>
    <w:pPr>
      <w:spacing w:before="160"/>
      <w:jc w:val="center"/>
    </w:pPr>
    <w:rPr>
      <w:i/>
      <w:iCs/>
      <w:color w:val="404040" w:themeColor="text1" w:themeTint="BF"/>
    </w:rPr>
  </w:style>
  <w:style w:type="character" w:customStyle="1" w:styleId="CytatZnak">
    <w:name w:val="Cytat Znak"/>
    <w:basedOn w:val="Domylnaczcionkaakapitu"/>
    <w:link w:val="Cytat"/>
    <w:uiPriority w:val="29"/>
    <w:rsid w:val="00CD5F80"/>
    <w:rPr>
      <w:i/>
      <w:iCs/>
      <w:color w:val="404040" w:themeColor="text1" w:themeTint="BF"/>
    </w:rPr>
  </w:style>
  <w:style w:type="paragraph" w:styleId="Akapitzlist">
    <w:name w:val="List Paragraph"/>
    <w:basedOn w:val="Normalny"/>
    <w:uiPriority w:val="34"/>
    <w:qFormat/>
    <w:rsid w:val="00CD5F80"/>
    <w:pPr>
      <w:ind w:left="720"/>
      <w:contextualSpacing/>
    </w:pPr>
  </w:style>
  <w:style w:type="character" w:styleId="Wyrnienieintensywne">
    <w:name w:val="Intense Emphasis"/>
    <w:basedOn w:val="Domylnaczcionkaakapitu"/>
    <w:uiPriority w:val="21"/>
    <w:qFormat/>
    <w:rsid w:val="00CD5F80"/>
    <w:rPr>
      <w:i/>
      <w:iCs/>
      <w:color w:val="0F4761" w:themeColor="accent1" w:themeShade="BF"/>
    </w:rPr>
  </w:style>
  <w:style w:type="paragraph" w:styleId="Cytatintensywny">
    <w:name w:val="Intense Quote"/>
    <w:basedOn w:val="Normalny"/>
    <w:next w:val="Normalny"/>
    <w:link w:val="CytatintensywnyZnak"/>
    <w:uiPriority w:val="30"/>
    <w:qFormat/>
    <w:rsid w:val="00CD5F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CD5F80"/>
    <w:rPr>
      <w:i/>
      <w:iCs/>
      <w:color w:val="0F4761" w:themeColor="accent1" w:themeShade="BF"/>
    </w:rPr>
  </w:style>
  <w:style w:type="character" w:styleId="Odwoanieintensywne">
    <w:name w:val="Intense Reference"/>
    <w:basedOn w:val="Domylnaczcionkaakapitu"/>
    <w:uiPriority w:val="32"/>
    <w:qFormat/>
    <w:rsid w:val="00CD5F80"/>
    <w:rPr>
      <w:b/>
      <w:bCs/>
      <w:smallCaps/>
      <w:color w:val="0F4761" w:themeColor="accent1" w:themeShade="BF"/>
      <w:spacing w:val="5"/>
    </w:rPr>
  </w:style>
  <w:style w:type="paragraph" w:styleId="Tekstprzypisudolnego">
    <w:name w:val="footnote text"/>
    <w:aliases w:val="Podrozdział,Footnote,Podrozdzia3,Tekst przypisu Znak Znak Znak Znak,Tekst przypisu Znak Znak Znak Znak Znak,Tekst przypisu Znak Znak Znak Znak Znak Znak Znak,Tekst przypisu Znak Znak Znak Znak Znak Znak Znak Znak Zn,Fußnote,o,fn"/>
    <w:basedOn w:val="Normalny"/>
    <w:link w:val="TekstprzypisudolnegoZnak"/>
    <w:uiPriority w:val="99"/>
    <w:qFormat/>
    <w:rsid w:val="00CD5F80"/>
    <w:pPr>
      <w:spacing w:after="0" w:line="240" w:lineRule="auto"/>
    </w:pPr>
    <w:rPr>
      <w:rFonts w:cs="Times New Roman"/>
      <w:lang w:val="x-none" w:eastAsia="x-none"/>
    </w:rPr>
  </w:style>
  <w:style w:type="character" w:customStyle="1" w:styleId="TekstprzypisudolnegoZnak">
    <w:name w:val="Tekst przypisu dolnego Znak"/>
    <w:aliases w:val="Podrozdział Znak,Footnote Znak,Podrozdzia3 Znak,Tekst przypisu Znak Znak Znak Znak Znak1,Tekst przypisu Znak Znak Znak Znak Znak Znak,Tekst przypisu Znak Znak Znak Znak Znak Znak Znak Znak,Fußnote Znak,o Znak,fn Znak"/>
    <w:basedOn w:val="Domylnaczcionkaakapitu"/>
    <w:link w:val="Tekstprzypisudolnego"/>
    <w:uiPriority w:val="99"/>
    <w:rsid w:val="00CD5F80"/>
    <w:rPr>
      <w:rFonts w:ascii="Calibri" w:eastAsia="Times New Roman" w:hAnsi="Calibri" w:cs="Times New Roman"/>
      <w:kern w:val="0"/>
      <w:sz w:val="20"/>
      <w:szCs w:val="20"/>
      <w:lang w:val="x-none" w:eastAsia="x-none"/>
      <w14:ligatures w14:val="none"/>
    </w:rPr>
  </w:style>
  <w:style w:type="character" w:styleId="Odwoanieprzypisudolnego">
    <w:name w:val="footnote reference"/>
    <w:aliases w:val="FZ,Footnote Reference Number,Footnote symbol,Footnote reference number,note TESI,SUPERS,EN Footnote Reference,Footnote Reference Superscript,Odwołanie przypisu,Znak Znak11,Footnote number,Ref,de nota al pie,Odwo3anie przypisu"/>
    <w:uiPriority w:val="99"/>
    <w:qFormat/>
    <w:rsid w:val="00CD5F80"/>
    <w:rPr>
      <w:vertAlign w:val="superscript"/>
    </w:rPr>
  </w:style>
  <w:style w:type="paragraph" w:styleId="NormalnyWeb">
    <w:name w:val="Normal (Web)"/>
    <w:basedOn w:val="Normalny"/>
    <w:uiPriority w:val="99"/>
    <w:semiHidden/>
    <w:unhideWhenUsed/>
    <w:rsid w:val="00B62346"/>
    <w:pPr>
      <w:spacing w:before="100" w:beforeAutospacing="1" w:after="100" w:afterAutospacing="1" w:line="240" w:lineRule="auto"/>
    </w:pPr>
    <w:rPr>
      <w:rFonts w:ascii="Times New Roman" w:hAnsi="Times New Roman" w:cs="Times New Roman"/>
      <w:sz w:val="24"/>
      <w:szCs w:val="24"/>
    </w:rPr>
  </w:style>
  <w:style w:type="character" w:styleId="Pogrubienie">
    <w:name w:val="Strong"/>
    <w:basedOn w:val="Domylnaczcionkaakapitu"/>
    <w:uiPriority w:val="22"/>
    <w:qFormat/>
    <w:rsid w:val="00B62346"/>
    <w:rPr>
      <w:b/>
      <w:bCs/>
    </w:rPr>
  </w:style>
  <w:style w:type="character" w:styleId="Hipercze">
    <w:name w:val="Hyperlink"/>
    <w:basedOn w:val="Domylnaczcionkaakapitu"/>
    <w:uiPriority w:val="99"/>
    <w:unhideWhenUsed/>
    <w:rsid w:val="00197478"/>
    <w:rPr>
      <w:color w:val="467886" w:themeColor="hyperlink"/>
      <w:u w:val="single"/>
    </w:rPr>
  </w:style>
  <w:style w:type="character" w:styleId="Nierozpoznanawzmianka">
    <w:name w:val="Unresolved Mention"/>
    <w:basedOn w:val="Domylnaczcionkaakapitu"/>
    <w:uiPriority w:val="99"/>
    <w:semiHidden/>
    <w:unhideWhenUsed/>
    <w:rsid w:val="00197478"/>
    <w:rPr>
      <w:color w:val="605E5C"/>
      <w:shd w:val="clear" w:color="auto" w:fill="E1DFDD"/>
    </w:rPr>
  </w:style>
  <w:style w:type="paragraph" w:styleId="Nagwek">
    <w:name w:val="header"/>
    <w:basedOn w:val="Normalny"/>
    <w:link w:val="NagwekZnak"/>
    <w:uiPriority w:val="99"/>
    <w:semiHidden/>
    <w:unhideWhenUsed/>
    <w:rsid w:val="003B4928"/>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3B4928"/>
    <w:rPr>
      <w:rFonts w:ascii="Calibri" w:eastAsia="Times New Roman" w:hAnsi="Calibri" w:cs="Calibri"/>
      <w:kern w:val="0"/>
      <w:sz w:val="20"/>
      <w:szCs w:val="20"/>
      <w:lang w:eastAsia="pl-PL"/>
      <w14:ligatures w14:val="none"/>
    </w:rPr>
  </w:style>
  <w:style w:type="paragraph" w:styleId="Stopka">
    <w:name w:val="footer"/>
    <w:basedOn w:val="Normalny"/>
    <w:link w:val="StopkaZnak"/>
    <w:uiPriority w:val="99"/>
    <w:semiHidden/>
    <w:unhideWhenUsed/>
    <w:rsid w:val="003B4928"/>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3B4928"/>
    <w:rPr>
      <w:rFonts w:ascii="Calibri" w:eastAsia="Times New Roman" w:hAnsi="Calibri" w:cs="Calibri"/>
      <w:kern w:val="0"/>
      <w:sz w:val="20"/>
      <w:szCs w:val="20"/>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535705">
      <w:bodyDiv w:val="1"/>
      <w:marLeft w:val="0"/>
      <w:marRight w:val="0"/>
      <w:marTop w:val="0"/>
      <w:marBottom w:val="0"/>
      <w:divBdr>
        <w:top w:val="none" w:sz="0" w:space="0" w:color="auto"/>
        <w:left w:val="none" w:sz="0" w:space="0" w:color="auto"/>
        <w:bottom w:val="none" w:sz="0" w:space="0" w:color="auto"/>
        <w:right w:val="none" w:sz="0" w:space="0" w:color="auto"/>
      </w:divBdr>
    </w:div>
    <w:div w:id="475802509">
      <w:bodyDiv w:val="1"/>
      <w:marLeft w:val="0"/>
      <w:marRight w:val="0"/>
      <w:marTop w:val="0"/>
      <w:marBottom w:val="0"/>
      <w:divBdr>
        <w:top w:val="none" w:sz="0" w:space="0" w:color="auto"/>
        <w:left w:val="none" w:sz="0" w:space="0" w:color="auto"/>
        <w:bottom w:val="none" w:sz="0" w:space="0" w:color="auto"/>
        <w:right w:val="none" w:sz="0" w:space="0" w:color="auto"/>
      </w:divBdr>
      <w:divsChild>
        <w:div w:id="359862644">
          <w:marLeft w:val="0"/>
          <w:marRight w:val="0"/>
          <w:marTop w:val="0"/>
          <w:marBottom w:val="0"/>
          <w:divBdr>
            <w:top w:val="none" w:sz="0" w:space="0" w:color="auto"/>
            <w:left w:val="none" w:sz="0" w:space="0" w:color="auto"/>
            <w:bottom w:val="none" w:sz="0" w:space="0" w:color="auto"/>
            <w:right w:val="none" w:sz="0" w:space="0" w:color="auto"/>
          </w:divBdr>
          <w:divsChild>
            <w:div w:id="100227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nstytutnowejkultury.p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d3d1719-65b4-4e87-bc82-1e3443dc318d" xsi:nil="true"/>
    <lcf76f155ced4ddcb4097134ff3c332f xmlns="1179d322-03c3-4f1a-8d54-b624ee7ebb6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131BEC65481FC34E8146E88B814D3767" ma:contentTypeVersion="16" ma:contentTypeDescription="Utwórz nowy dokument." ma:contentTypeScope="" ma:versionID="acb8315d4f893f9e5a83fdffd225f90c">
  <xsd:schema xmlns:xsd="http://www.w3.org/2001/XMLSchema" xmlns:xs="http://www.w3.org/2001/XMLSchema" xmlns:p="http://schemas.microsoft.com/office/2006/metadata/properties" xmlns:ns2="1179d322-03c3-4f1a-8d54-b624ee7ebb69" xmlns:ns3="4d3d1719-65b4-4e87-bc82-1e3443dc318d" targetNamespace="http://schemas.microsoft.com/office/2006/metadata/properties" ma:root="true" ma:fieldsID="3dff4ce5dc51f18cce7dd5d4f30c0683" ns2:_="" ns3:_="">
    <xsd:import namespace="1179d322-03c3-4f1a-8d54-b624ee7ebb69"/>
    <xsd:import namespace="4d3d1719-65b4-4e87-bc82-1e3443dc318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79d322-03c3-4f1a-8d54-b624ee7ebb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Tagi obrazów" ma:readOnly="false" ma:fieldId="{5cf76f15-5ced-4ddc-b409-7134ff3c332f}" ma:taxonomyMulti="true" ma:sspId="f7bcc573-6f71-46d2-ae0e-240124ec1a1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3d1719-65b4-4e87-bc82-1e3443dc318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6c96c21-f18c-42e3-b090-8b859b2dadbc}" ma:internalName="TaxCatchAll" ma:showField="CatchAllData" ma:web="4d3d1719-65b4-4e87-bc82-1e3443dc318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7996DA-E995-4688-8720-716DD2D64CAB}">
  <ds:schemaRefs>
    <ds:schemaRef ds:uri="http://schemas.microsoft.com/sharepoint/v3/contenttype/forms"/>
  </ds:schemaRefs>
</ds:datastoreItem>
</file>

<file path=customXml/itemProps2.xml><?xml version="1.0" encoding="utf-8"?>
<ds:datastoreItem xmlns:ds="http://schemas.openxmlformats.org/officeDocument/2006/customXml" ds:itemID="{38CB1001-4B5E-4824-A47B-76DC6E8F3C0E}">
  <ds:schemaRefs>
    <ds:schemaRef ds:uri="http://schemas.microsoft.com/office/2006/metadata/properties"/>
    <ds:schemaRef ds:uri="http://schemas.microsoft.com/office/infopath/2007/PartnerControls"/>
    <ds:schemaRef ds:uri="4d3d1719-65b4-4e87-bc82-1e3443dc318d"/>
    <ds:schemaRef ds:uri="1179d322-03c3-4f1a-8d54-b624ee7ebb69"/>
  </ds:schemaRefs>
</ds:datastoreItem>
</file>

<file path=customXml/itemProps3.xml><?xml version="1.0" encoding="utf-8"?>
<ds:datastoreItem xmlns:ds="http://schemas.openxmlformats.org/officeDocument/2006/customXml" ds:itemID="{1EA72799-D468-4AC2-AFF8-BB73805987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79d322-03c3-4f1a-8d54-b624ee7ebb69"/>
    <ds:schemaRef ds:uri="4d3d1719-65b4-4e87-bc82-1e3443dc31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D55D07-0F59-4C47-B9FC-FC67A7DCF2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3</Pages>
  <Words>591</Words>
  <Characters>3550</Characters>
  <Application>Microsoft Office Word</Application>
  <DocSecurity>0</DocSecurity>
  <Lines>29</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Arczewska</dc:creator>
  <cp:keywords/>
  <dc:description/>
  <cp:lastModifiedBy>Magda</cp:lastModifiedBy>
  <cp:revision>21</cp:revision>
  <dcterms:created xsi:type="dcterms:W3CDTF">2025-04-23T07:54:00Z</dcterms:created>
  <dcterms:modified xsi:type="dcterms:W3CDTF">2025-12-11T12:17:00Z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0x010100131BEC65481FC34E8146E88B814D3767</vt:lpwstr>
  </property>
  <property fmtid="{D5CDD505-2E9C-101B-9397-08002B2CF9AE}" pid="3" name="MediaServiceImageTags">
    <vt:lpwstr/>
  </property>
</Properties>
</file>